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FC" w:rsidRDefault="00EF58F6" w:rsidP="005A7CFC">
      <w:pPr>
        <w:spacing w:after="0" w:line="240" w:lineRule="auto"/>
        <w:ind w:left="708" w:hanging="708"/>
        <w:jc w:val="center"/>
        <w:rPr>
          <w:rFonts w:cstheme="minorHAnsi"/>
        </w:rPr>
      </w:pPr>
      <w:bookmarkStart w:id="0" w:name="_GoBack"/>
      <w:bookmarkEnd w:id="0"/>
      <w:r w:rsidRPr="00B51501">
        <w:rPr>
          <w:rFonts w:cstheme="minorHAnsi"/>
        </w:rPr>
        <w:t xml:space="preserve">         </w:t>
      </w:r>
      <w:r w:rsidR="009B17B3" w:rsidRPr="00B51501">
        <w:rPr>
          <w:rFonts w:cstheme="minorHAnsi"/>
        </w:rPr>
        <w:t>HATAY VALİLİĞİ YATIRIM İZLEME VE KOORDİNASYON BAŞKANLIĞI</w:t>
      </w:r>
    </w:p>
    <w:p w:rsidR="009B17B3" w:rsidRPr="00B51501" w:rsidRDefault="009B17B3" w:rsidP="005A7CFC">
      <w:pPr>
        <w:spacing w:after="0" w:line="240" w:lineRule="auto"/>
        <w:ind w:left="708" w:hanging="708"/>
        <w:jc w:val="center"/>
        <w:rPr>
          <w:rFonts w:cstheme="minorHAnsi"/>
        </w:rPr>
      </w:pPr>
      <w:r w:rsidRPr="00B51501">
        <w:rPr>
          <w:rFonts w:cstheme="minorHAnsi"/>
        </w:rPr>
        <w:t>TAŞINMAZ SATIŞ İLANI</w:t>
      </w:r>
    </w:p>
    <w:tbl>
      <w:tblPr>
        <w:tblStyle w:val="TabloKlavuzu"/>
        <w:tblpPr w:leftFromText="141" w:rightFromText="141" w:vertAnchor="page" w:horzAnchor="margin" w:tblpXSpec="center" w:tblpY="1546"/>
        <w:tblW w:w="10595" w:type="dxa"/>
        <w:tblLayout w:type="fixed"/>
        <w:tblLook w:val="04A0" w:firstRow="1" w:lastRow="0" w:firstColumn="1" w:lastColumn="0" w:noHBand="0" w:noVBand="1"/>
      </w:tblPr>
      <w:tblGrid>
        <w:gridCol w:w="313"/>
        <w:gridCol w:w="19"/>
        <w:gridCol w:w="424"/>
        <w:gridCol w:w="616"/>
        <w:gridCol w:w="1001"/>
        <w:gridCol w:w="544"/>
        <w:gridCol w:w="731"/>
        <w:gridCol w:w="1008"/>
        <w:gridCol w:w="756"/>
        <w:gridCol w:w="756"/>
        <w:gridCol w:w="1447"/>
        <w:gridCol w:w="1122"/>
        <w:gridCol w:w="1244"/>
        <w:gridCol w:w="614"/>
      </w:tblGrid>
      <w:tr w:rsidR="00E17037" w:rsidRPr="00B51501" w:rsidTr="00E17037">
        <w:trPr>
          <w:trHeight w:val="699"/>
        </w:trPr>
        <w:tc>
          <w:tcPr>
            <w:tcW w:w="332" w:type="dxa"/>
            <w:gridSpan w:val="2"/>
          </w:tcPr>
          <w:p w:rsidR="00E17037" w:rsidRPr="00B51501" w:rsidRDefault="00E17037" w:rsidP="00E17037">
            <w:pPr>
              <w:ind w:left="-543"/>
              <w:jc w:val="right"/>
              <w:rPr>
                <w:rFonts w:cstheme="minorHAnsi"/>
                <w:b/>
                <w:sz w:val="15"/>
                <w:szCs w:val="15"/>
              </w:rPr>
            </w:pPr>
            <w:r w:rsidRPr="00B51501">
              <w:rPr>
                <w:rFonts w:cstheme="minorHAnsi"/>
                <w:b/>
                <w:sz w:val="15"/>
                <w:szCs w:val="15"/>
              </w:rPr>
              <w:t xml:space="preserve">   </w:t>
            </w:r>
          </w:p>
          <w:p w:rsidR="00E17037" w:rsidRPr="00B51501" w:rsidRDefault="00E17037" w:rsidP="00E17037">
            <w:pPr>
              <w:ind w:left="-543"/>
              <w:jc w:val="right"/>
              <w:rPr>
                <w:rFonts w:cstheme="minorHAnsi"/>
                <w:b/>
                <w:sz w:val="15"/>
                <w:szCs w:val="15"/>
              </w:rPr>
            </w:pPr>
            <w:r w:rsidRPr="00B51501">
              <w:rPr>
                <w:rFonts w:cstheme="minorHAnsi"/>
                <w:b/>
                <w:sz w:val="15"/>
                <w:szCs w:val="15"/>
              </w:rPr>
              <w:t>S.N</w:t>
            </w:r>
          </w:p>
        </w:tc>
        <w:tc>
          <w:tcPr>
            <w:tcW w:w="1040" w:type="dxa"/>
            <w:gridSpan w:val="2"/>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İLÇESİ</w:t>
            </w:r>
          </w:p>
        </w:tc>
        <w:tc>
          <w:tcPr>
            <w:tcW w:w="1001" w:type="dxa"/>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MAHALLESİ</w:t>
            </w:r>
          </w:p>
        </w:tc>
        <w:tc>
          <w:tcPr>
            <w:tcW w:w="544" w:type="dxa"/>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ADA</w:t>
            </w:r>
          </w:p>
        </w:tc>
        <w:tc>
          <w:tcPr>
            <w:tcW w:w="731" w:type="dxa"/>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PARSEL</w:t>
            </w:r>
          </w:p>
        </w:tc>
        <w:tc>
          <w:tcPr>
            <w:tcW w:w="1008" w:type="dxa"/>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YÜZÖLÇÜM           (M²)</w:t>
            </w:r>
          </w:p>
        </w:tc>
        <w:tc>
          <w:tcPr>
            <w:tcW w:w="756" w:type="dxa"/>
          </w:tcPr>
          <w:p w:rsidR="00E17037" w:rsidRPr="00B51501" w:rsidRDefault="00E17037" w:rsidP="00E17037">
            <w:pPr>
              <w:jc w:val="center"/>
              <w:rPr>
                <w:rFonts w:cstheme="minorHAnsi"/>
                <w:b/>
                <w:sz w:val="15"/>
                <w:szCs w:val="15"/>
              </w:rPr>
            </w:pPr>
          </w:p>
        </w:tc>
        <w:tc>
          <w:tcPr>
            <w:tcW w:w="756" w:type="dxa"/>
          </w:tcPr>
          <w:p w:rsidR="00E17037" w:rsidRPr="00B51501" w:rsidRDefault="00E17037" w:rsidP="00E17037">
            <w:pPr>
              <w:jc w:val="center"/>
              <w:rPr>
                <w:rFonts w:cstheme="minorHAnsi"/>
                <w:b/>
                <w:sz w:val="15"/>
                <w:szCs w:val="15"/>
              </w:rPr>
            </w:pPr>
          </w:p>
          <w:p w:rsidR="00E17037" w:rsidRPr="00B51501" w:rsidRDefault="00E17037" w:rsidP="00E17037">
            <w:pPr>
              <w:jc w:val="center"/>
              <w:rPr>
                <w:rFonts w:cstheme="minorHAnsi"/>
                <w:b/>
                <w:sz w:val="15"/>
                <w:szCs w:val="15"/>
              </w:rPr>
            </w:pPr>
            <w:r w:rsidRPr="00B51501">
              <w:rPr>
                <w:rFonts w:cstheme="minorHAnsi"/>
                <w:b/>
                <w:sz w:val="15"/>
                <w:szCs w:val="15"/>
              </w:rPr>
              <w:t>HİSSESİ</w:t>
            </w:r>
          </w:p>
          <w:p w:rsidR="00E17037" w:rsidRPr="00B51501" w:rsidRDefault="00E17037" w:rsidP="00E17037">
            <w:pPr>
              <w:jc w:val="center"/>
              <w:rPr>
                <w:rFonts w:cstheme="minorHAnsi"/>
                <w:b/>
                <w:sz w:val="15"/>
                <w:szCs w:val="15"/>
              </w:rPr>
            </w:pPr>
            <w:r w:rsidRPr="00B51501">
              <w:rPr>
                <w:rFonts w:cstheme="minorHAnsi"/>
                <w:b/>
                <w:sz w:val="15"/>
                <w:szCs w:val="15"/>
              </w:rPr>
              <w:t>(M²)</w:t>
            </w:r>
          </w:p>
        </w:tc>
        <w:tc>
          <w:tcPr>
            <w:tcW w:w="1447" w:type="dxa"/>
          </w:tcPr>
          <w:p w:rsidR="00E17037" w:rsidRPr="00B51501" w:rsidRDefault="00E17037" w:rsidP="00E17037">
            <w:pPr>
              <w:rPr>
                <w:rFonts w:cstheme="minorHAnsi"/>
                <w:b/>
                <w:sz w:val="15"/>
                <w:szCs w:val="15"/>
              </w:rPr>
            </w:pPr>
            <w:r w:rsidRPr="00B51501">
              <w:rPr>
                <w:rFonts w:cstheme="minorHAnsi"/>
                <w:b/>
                <w:sz w:val="15"/>
                <w:szCs w:val="15"/>
              </w:rPr>
              <w:t xml:space="preserve">     </w:t>
            </w:r>
          </w:p>
          <w:p w:rsidR="00E17037" w:rsidRPr="00B51501" w:rsidRDefault="00E17037" w:rsidP="00E17037">
            <w:pPr>
              <w:rPr>
                <w:rFonts w:cstheme="minorHAnsi"/>
                <w:b/>
                <w:sz w:val="15"/>
                <w:szCs w:val="15"/>
              </w:rPr>
            </w:pPr>
            <w:r w:rsidRPr="00B51501">
              <w:rPr>
                <w:rFonts w:cstheme="minorHAnsi"/>
                <w:b/>
                <w:sz w:val="15"/>
                <w:szCs w:val="15"/>
              </w:rPr>
              <w:t xml:space="preserve"> İMAR </w:t>
            </w:r>
          </w:p>
          <w:p w:rsidR="00E17037" w:rsidRPr="00B51501" w:rsidRDefault="00E17037" w:rsidP="00E17037">
            <w:pPr>
              <w:rPr>
                <w:rFonts w:cstheme="minorHAnsi"/>
                <w:b/>
                <w:sz w:val="15"/>
                <w:szCs w:val="15"/>
              </w:rPr>
            </w:pPr>
            <w:r w:rsidRPr="00B51501">
              <w:rPr>
                <w:rFonts w:cstheme="minorHAnsi"/>
                <w:b/>
                <w:sz w:val="15"/>
                <w:szCs w:val="15"/>
              </w:rPr>
              <w:t xml:space="preserve">  DURUMU</w:t>
            </w:r>
          </w:p>
        </w:tc>
        <w:tc>
          <w:tcPr>
            <w:tcW w:w="1122" w:type="dxa"/>
          </w:tcPr>
          <w:p w:rsidR="00E17037" w:rsidRPr="00B51501" w:rsidRDefault="00E17037" w:rsidP="00E17037">
            <w:pPr>
              <w:jc w:val="center"/>
              <w:rPr>
                <w:rFonts w:cstheme="minorHAnsi"/>
                <w:b/>
                <w:sz w:val="15"/>
                <w:szCs w:val="15"/>
              </w:rPr>
            </w:pPr>
          </w:p>
          <w:p w:rsidR="00E17037" w:rsidRPr="00B51501" w:rsidRDefault="00E17037" w:rsidP="00E17037">
            <w:pPr>
              <w:jc w:val="center"/>
              <w:rPr>
                <w:rFonts w:cstheme="minorHAnsi"/>
                <w:b/>
                <w:sz w:val="15"/>
                <w:szCs w:val="15"/>
              </w:rPr>
            </w:pPr>
            <w:r w:rsidRPr="00B51501">
              <w:rPr>
                <w:rFonts w:cstheme="minorHAnsi"/>
                <w:b/>
                <w:sz w:val="15"/>
                <w:szCs w:val="15"/>
              </w:rPr>
              <w:t>MUAMMEN BEDELİ</w:t>
            </w:r>
          </w:p>
        </w:tc>
        <w:tc>
          <w:tcPr>
            <w:tcW w:w="1244" w:type="dxa"/>
          </w:tcPr>
          <w:p w:rsidR="00E17037" w:rsidRPr="00B51501" w:rsidRDefault="00E17037" w:rsidP="00E17037">
            <w:pPr>
              <w:jc w:val="center"/>
              <w:rPr>
                <w:rFonts w:cstheme="minorHAnsi"/>
                <w:b/>
                <w:sz w:val="15"/>
                <w:szCs w:val="15"/>
              </w:rPr>
            </w:pPr>
          </w:p>
          <w:p w:rsidR="00E17037" w:rsidRPr="00B51501" w:rsidRDefault="00E17037" w:rsidP="00E17037">
            <w:pPr>
              <w:jc w:val="center"/>
              <w:rPr>
                <w:rFonts w:cstheme="minorHAnsi"/>
                <w:b/>
                <w:sz w:val="15"/>
                <w:szCs w:val="15"/>
              </w:rPr>
            </w:pPr>
            <w:r w:rsidRPr="00B51501">
              <w:rPr>
                <w:rFonts w:cstheme="minorHAnsi"/>
                <w:b/>
                <w:sz w:val="15"/>
                <w:szCs w:val="15"/>
              </w:rPr>
              <w:t>GEÇİCİ TEMİNAT(%10)</w:t>
            </w:r>
          </w:p>
        </w:tc>
        <w:tc>
          <w:tcPr>
            <w:tcW w:w="614" w:type="dxa"/>
          </w:tcPr>
          <w:p w:rsidR="00E17037" w:rsidRPr="00B51501" w:rsidRDefault="00E17037" w:rsidP="00E17037">
            <w:pPr>
              <w:rPr>
                <w:rFonts w:cstheme="minorHAnsi"/>
                <w:b/>
                <w:sz w:val="15"/>
                <w:szCs w:val="15"/>
              </w:rPr>
            </w:pPr>
          </w:p>
          <w:p w:rsidR="00E17037" w:rsidRPr="00B51501" w:rsidRDefault="00E17037" w:rsidP="00E17037">
            <w:pPr>
              <w:rPr>
                <w:rFonts w:cstheme="minorHAnsi"/>
                <w:b/>
                <w:sz w:val="15"/>
                <w:szCs w:val="15"/>
              </w:rPr>
            </w:pPr>
            <w:r w:rsidRPr="00B51501">
              <w:rPr>
                <w:rFonts w:cstheme="minorHAnsi"/>
                <w:b/>
                <w:sz w:val="15"/>
                <w:szCs w:val="15"/>
              </w:rPr>
              <w:t>İHALE SAATİ</w:t>
            </w:r>
          </w:p>
        </w:tc>
      </w:tr>
      <w:tr w:rsidR="00E17037" w:rsidRPr="00B51501" w:rsidTr="00E17037">
        <w:trPr>
          <w:trHeight w:val="590"/>
        </w:trPr>
        <w:tc>
          <w:tcPr>
            <w:tcW w:w="313" w:type="dxa"/>
            <w:vMerge w:val="restart"/>
            <w:vAlign w:val="center"/>
          </w:tcPr>
          <w:p w:rsidR="00E17037" w:rsidRPr="00B51501" w:rsidRDefault="00E17037" w:rsidP="00E17037">
            <w:pPr>
              <w:rPr>
                <w:rFonts w:cstheme="minorHAnsi"/>
                <w:sz w:val="16"/>
                <w:szCs w:val="17"/>
              </w:rPr>
            </w:pPr>
            <w:r w:rsidRPr="00B51501">
              <w:rPr>
                <w:rFonts w:cstheme="minorHAnsi"/>
                <w:sz w:val="16"/>
                <w:szCs w:val="17"/>
              </w:rPr>
              <w:t>1</w:t>
            </w:r>
          </w:p>
          <w:p w:rsidR="00E17037" w:rsidRPr="00B51501" w:rsidRDefault="00E17037" w:rsidP="00E17037">
            <w:pPr>
              <w:rPr>
                <w:rFonts w:cstheme="minorHAnsi"/>
                <w:sz w:val="16"/>
                <w:szCs w:val="17"/>
              </w:rPr>
            </w:pPr>
          </w:p>
        </w:tc>
        <w:tc>
          <w:tcPr>
            <w:tcW w:w="1059" w:type="dxa"/>
            <w:gridSpan w:val="3"/>
            <w:vMerge w:val="restart"/>
            <w:vAlign w:val="center"/>
          </w:tcPr>
          <w:p w:rsidR="00E17037" w:rsidRPr="00B51501" w:rsidRDefault="00E17037" w:rsidP="00E17037">
            <w:pPr>
              <w:rPr>
                <w:rFonts w:cstheme="minorHAnsi"/>
                <w:sz w:val="16"/>
                <w:szCs w:val="17"/>
              </w:rPr>
            </w:pPr>
            <w:r w:rsidRPr="00B51501">
              <w:rPr>
                <w:rFonts w:cstheme="minorHAnsi"/>
                <w:sz w:val="16"/>
                <w:szCs w:val="17"/>
              </w:rPr>
              <w:t>SAMANDAĞ</w:t>
            </w:r>
          </w:p>
          <w:p w:rsidR="00E17037" w:rsidRPr="00B51501" w:rsidRDefault="00E17037" w:rsidP="00E17037">
            <w:pPr>
              <w:rPr>
                <w:rFonts w:cstheme="minorHAnsi"/>
                <w:sz w:val="16"/>
                <w:szCs w:val="17"/>
              </w:rPr>
            </w:pPr>
          </w:p>
        </w:tc>
        <w:tc>
          <w:tcPr>
            <w:tcW w:w="1001" w:type="dxa"/>
            <w:vMerge w:val="restart"/>
            <w:vAlign w:val="center"/>
          </w:tcPr>
          <w:p w:rsidR="00E17037" w:rsidRPr="00B51501" w:rsidRDefault="00E17037" w:rsidP="00E17037">
            <w:pPr>
              <w:rPr>
                <w:rFonts w:cstheme="minorHAnsi"/>
                <w:sz w:val="16"/>
                <w:szCs w:val="17"/>
              </w:rPr>
            </w:pPr>
            <w:r w:rsidRPr="00B51501">
              <w:rPr>
                <w:rFonts w:cstheme="minorHAnsi"/>
                <w:sz w:val="16"/>
                <w:szCs w:val="17"/>
              </w:rPr>
              <w:t>ALEVIŞIK</w:t>
            </w:r>
          </w:p>
          <w:p w:rsidR="00E17037" w:rsidRPr="00B51501" w:rsidRDefault="00E17037" w:rsidP="00E17037">
            <w:pPr>
              <w:rPr>
                <w:rFonts w:cstheme="minorHAnsi"/>
                <w:sz w:val="16"/>
                <w:szCs w:val="17"/>
              </w:rPr>
            </w:pPr>
          </w:p>
        </w:tc>
        <w:tc>
          <w:tcPr>
            <w:tcW w:w="544" w:type="dxa"/>
            <w:vAlign w:val="center"/>
          </w:tcPr>
          <w:p w:rsidR="00E17037" w:rsidRPr="00B51501" w:rsidRDefault="00E17037" w:rsidP="00E17037">
            <w:pPr>
              <w:rPr>
                <w:rFonts w:cstheme="minorHAnsi"/>
                <w:sz w:val="16"/>
                <w:szCs w:val="17"/>
              </w:rPr>
            </w:pPr>
          </w:p>
        </w:tc>
        <w:tc>
          <w:tcPr>
            <w:tcW w:w="731" w:type="dxa"/>
            <w:vAlign w:val="center"/>
          </w:tcPr>
          <w:p w:rsidR="00E17037" w:rsidRPr="00B51501" w:rsidRDefault="00E17037" w:rsidP="00E17037">
            <w:pPr>
              <w:rPr>
                <w:rFonts w:cstheme="minorHAnsi"/>
                <w:sz w:val="16"/>
                <w:szCs w:val="17"/>
              </w:rPr>
            </w:pPr>
            <w:r w:rsidRPr="00B51501">
              <w:rPr>
                <w:rFonts w:cstheme="minorHAnsi"/>
                <w:sz w:val="16"/>
                <w:szCs w:val="17"/>
              </w:rPr>
              <w:t>4208</w:t>
            </w:r>
          </w:p>
        </w:tc>
        <w:tc>
          <w:tcPr>
            <w:tcW w:w="1008" w:type="dxa"/>
            <w:vAlign w:val="center"/>
          </w:tcPr>
          <w:p w:rsidR="00E17037" w:rsidRPr="00B51501" w:rsidRDefault="00E17037" w:rsidP="00E17037">
            <w:pPr>
              <w:rPr>
                <w:rFonts w:cstheme="minorHAnsi"/>
                <w:sz w:val="16"/>
                <w:szCs w:val="17"/>
              </w:rPr>
            </w:pPr>
            <w:r w:rsidRPr="00B51501">
              <w:rPr>
                <w:rFonts w:cstheme="minorHAnsi"/>
                <w:sz w:val="16"/>
                <w:szCs w:val="17"/>
              </w:rPr>
              <w:t>1000</w:t>
            </w:r>
          </w:p>
        </w:tc>
        <w:tc>
          <w:tcPr>
            <w:tcW w:w="756" w:type="dxa"/>
          </w:tcPr>
          <w:p w:rsidR="00E17037" w:rsidRPr="00B51501" w:rsidRDefault="00E17037" w:rsidP="00E17037">
            <w:pPr>
              <w:rPr>
                <w:rFonts w:cstheme="minorHAnsi"/>
                <w:sz w:val="16"/>
                <w:szCs w:val="17"/>
              </w:rPr>
            </w:pPr>
          </w:p>
        </w:tc>
        <w:tc>
          <w:tcPr>
            <w:tcW w:w="756" w:type="dxa"/>
            <w:vAlign w:val="center"/>
          </w:tcPr>
          <w:p w:rsidR="00E17037" w:rsidRPr="00B51501" w:rsidRDefault="00E17037" w:rsidP="00E17037">
            <w:pPr>
              <w:rPr>
                <w:rFonts w:cstheme="minorHAnsi"/>
                <w:sz w:val="16"/>
                <w:szCs w:val="17"/>
              </w:rPr>
            </w:pPr>
            <w:r w:rsidRPr="00B51501">
              <w:rPr>
                <w:rFonts w:cstheme="minorHAnsi"/>
                <w:sz w:val="16"/>
                <w:szCs w:val="17"/>
              </w:rPr>
              <w:t>TAM</w:t>
            </w:r>
          </w:p>
        </w:tc>
        <w:tc>
          <w:tcPr>
            <w:tcW w:w="1447" w:type="dxa"/>
            <w:vAlign w:val="center"/>
          </w:tcPr>
          <w:p w:rsidR="00E17037" w:rsidRPr="00B51501" w:rsidRDefault="00E17037" w:rsidP="00E17037">
            <w:pPr>
              <w:jc w:val="center"/>
              <w:rPr>
                <w:rFonts w:cstheme="minorHAnsi"/>
                <w:sz w:val="16"/>
                <w:szCs w:val="17"/>
              </w:rPr>
            </w:pPr>
            <w:r w:rsidRPr="00B51501">
              <w:rPr>
                <w:rFonts w:cstheme="minorHAnsi"/>
                <w:sz w:val="16"/>
                <w:szCs w:val="17"/>
              </w:rPr>
              <w:t>KONUT+TİCARET ALANI</w:t>
            </w:r>
          </w:p>
        </w:tc>
        <w:tc>
          <w:tcPr>
            <w:tcW w:w="1122" w:type="dxa"/>
            <w:vAlign w:val="center"/>
          </w:tcPr>
          <w:p w:rsidR="00E17037" w:rsidRPr="00B51501" w:rsidRDefault="00E17037" w:rsidP="00E17037">
            <w:pPr>
              <w:rPr>
                <w:rFonts w:cstheme="minorHAnsi"/>
                <w:sz w:val="16"/>
                <w:szCs w:val="17"/>
              </w:rPr>
            </w:pPr>
            <w:r>
              <w:rPr>
                <w:rFonts w:cstheme="minorHAnsi"/>
                <w:sz w:val="16"/>
                <w:szCs w:val="17"/>
              </w:rPr>
              <w:t>5.222.563,78</w:t>
            </w:r>
          </w:p>
        </w:tc>
        <w:tc>
          <w:tcPr>
            <w:tcW w:w="1244" w:type="dxa"/>
            <w:vAlign w:val="center"/>
          </w:tcPr>
          <w:p w:rsidR="00E17037" w:rsidRPr="00B51501" w:rsidRDefault="00E17037" w:rsidP="00E17037">
            <w:pPr>
              <w:rPr>
                <w:rFonts w:cstheme="minorHAnsi"/>
                <w:sz w:val="16"/>
                <w:szCs w:val="17"/>
              </w:rPr>
            </w:pPr>
            <w:r>
              <w:rPr>
                <w:rFonts w:cstheme="minorHAnsi"/>
                <w:sz w:val="16"/>
                <w:szCs w:val="17"/>
              </w:rPr>
              <w:t>522.256,38</w:t>
            </w:r>
          </w:p>
        </w:tc>
        <w:tc>
          <w:tcPr>
            <w:tcW w:w="614" w:type="dxa"/>
            <w:vMerge w:val="restart"/>
            <w:vAlign w:val="center"/>
          </w:tcPr>
          <w:p w:rsidR="00E17037" w:rsidRPr="00B51501" w:rsidRDefault="00E17037" w:rsidP="00E17037">
            <w:pPr>
              <w:rPr>
                <w:rFonts w:cstheme="minorHAnsi"/>
                <w:sz w:val="16"/>
                <w:szCs w:val="17"/>
              </w:rPr>
            </w:pPr>
            <w:proofErr w:type="gramStart"/>
            <w:r w:rsidRPr="00B51501">
              <w:rPr>
                <w:rFonts w:cstheme="minorHAnsi"/>
                <w:sz w:val="16"/>
                <w:szCs w:val="17"/>
              </w:rPr>
              <w:t>14:00</w:t>
            </w:r>
            <w:proofErr w:type="gramEnd"/>
          </w:p>
          <w:p w:rsidR="00E17037" w:rsidRPr="00B51501" w:rsidRDefault="00E17037" w:rsidP="00E17037">
            <w:pPr>
              <w:rPr>
                <w:rFonts w:cstheme="minorHAnsi"/>
                <w:sz w:val="16"/>
                <w:szCs w:val="17"/>
              </w:rPr>
            </w:pPr>
          </w:p>
        </w:tc>
      </w:tr>
      <w:tr w:rsidR="00E17037" w:rsidRPr="00B51501" w:rsidTr="00E17037">
        <w:trPr>
          <w:trHeight w:val="633"/>
        </w:trPr>
        <w:tc>
          <w:tcPr>
            <w:tcW w:w="313" w:type="dxa"/>
            <w:vMerge/>
          </w:tcPr>
          <w:p w:rsidR="00E17037" w:rsidRPr="00B51501" w:rsidRDefault="00E17037" w:rsidP="00E17037">
            <w:pPr>
              <w:rPr>
                <w:rFonts w:cstheme="minorHAnsi"/>
                <w:sz w:val="16"/>
                <w:szCs w:val="17"/>
              </w:rPr>
            </w:pPr>
          </w:p>
        </w:tc>
        <w:tc>
          <w:tcPr>
            <w:tcW w:w="1059" w:type="dxa"/>
            <w:gridSpan w:val="3"/>
            <w:vMerge/>
          </w:tcPr>
          <w:p w:rsidR="00E17037" w:rsidRPr="00B51501" w:rsidRDefault="00E17037" w:rsidP="00E17037">
            <w:pPr>
              <w:rPr>
                <w:rFonts w:cstheme="minorHAnsi"/>
                <w:sz w:val="16"/>
                <w:szCs w:val="17"/>
              </w:rPr>
            </w:pPr>
          </w:p>
        </w:tc>
        <w:tc>
          <w:tcPr>
            <w:tcW w:w="1001" w:type="dxa"/>
            <w:vMerge/>
          </w:tcPr>
          <w:p w:rsidR="00E17037" w:rsidRPr="00B51501" w:rsidRDefault="00E17037" w:rsidP="00E17037">
            <w:pPr>
              <w:rPr>
                <w:rFonts w:cstheme="minorHAnsi"/>
                <w:sz w:val="16"/>
                <w:szCs w:val="17"/>
              </w:rPr>
            </w:pPr>
          </w:p>
        </w:tc>
        <w:tc>
          <w:tcPr>
            <w:tcW w:w="544" w:type="dxa"/>
            <w:vAlign w:val="center"/>
          </w:tcPr>
          <w:p w:rsidR="00E17037" w:rsidRPr="00B51501" w:rsidRDefault="00E17037" w:rsidP="00E17037">
            <w:pPr>
              <w:rPr>
                <w:rFonts w:cstheme="minorHAnsi"/>
                <w:sz w:val="16"/>
                <w:szCs w:val="17"/>
              </w:rPr>
            </w:pPr>
          </w:p>
        </w:tc>
        <w:tc>
          <w:tcPr>
            <w:tcW w:w="731" w:type="dxa"/>
            <w:vAlign w:val="center"/>
          </w:tcPr>
          <w:p w:rsidR="00E17037" w:rsidRPr="00B51501" w:rsidRDefault="00E17037" w:rsidP="00E17037">
            <w:pPr>
              <w:rPr>
                <w:rFonts w:cstheme="minorHAnsi"/>
                <w:sz w:val="16"/>
                <w:szCs w:val="17"/>
              </w:rPr>
            </w:pPr>
            <w:r w:rsidRPr="00B51501">
              <w:rPr>
                <w:rFonts w:cstheme="minorHAnsi"/>
                <w:sz w:val="16"/>
                <w:szCs w:val="17"/>
              </w:rPr>
              <w:t>4747</w:t>
            </w:r>
          </w:p>
        </w:tc>
        <w:tc>
          <w:tcPr>
            <w:tcW w:w="1008" w:type="dxa"/>
            <w:vAlign w:val="center"/>
          </w:tcPr>
          <w:p w:rsidR="00E17037" w:rsidRPr="00B51501" w:rsidRDefault="00E17037" w:rsidP="00E17037">
            <w:pPr>
              <w:rPr>
                <w:rFonts w:cstheme="minorHAnsi"/>
                <w:sz w:val="16"/>
                <w:szCs w:val="17"/>
              </w:rPr>
            </w:pPr>
            <w:r w:rsidRPr="00B51501">
              <w:rPr>
                <w:rFonts w:cstheme="minorHAnsi"/>
                <w:sz w:val="16"/>
                <w:szCs w:val="17"/>
              </w:rPr>
              <w:t>419</w:t>
            </w:r>
          </w:p>
        </w:tc>
        <w:tc>
          <w:tcPr>
            <w:tcW w:w="756" w:type="dxa"/>
          </w:tcPr>
          <w:p w:rsidR="00E17037" w:rsidRPr="00B51501" w:rsidRDefault="00E17037" w:rsidP="00E17037">
            <w:pPr>
              <w:rPr>
                <w:rFonts w:cstheme="minorHAnsi"/>
                <w:sz w:val="16"/>
                <w:szCs w:val="17"/>
              </w:rPr>
            </w:pPr>
          </w:p>
        </w:tc>
        <w:tc>
          <w:tcPr>
            <w:tcW w:w="756" w:type="dxa"/>
            <w:vAlign w:val="center"/>
          </w:tcPr>
          <w:p w:rsidR="00E17037" w:rsidRPr="00B51501" w:rsidRDefault="00E17037" w:rsidP="00E17037">
            <w:pPr>
              <w:rPr>
                <w:rFonts w:cstheme="minorHAnsi"/>
                <w:sz w:val="16"/>
                <w:szCs w:val="17"/>
              </w:rPr>
            </w:pPr>
            <w:r w:rsidRPr="00B51501">
              <w:rPr>
                <w:rFonts w:cstheme="minorHAnsi"/>
                <w:sz w:val="16"/>
                <w:szCs w:val="17"/>
              </w:rPr>
              <w:t>TAM</w:t>
            </w:r>
          </w:p>
        </w:tc>
        <w:tc>
          <w:tcPr>
            <w:tcW w:w="1447" w:type="dxa"/>
            <w:vAlign w:val="center"/>
          </w:tcPr>
          <w:p w:rsidR="00E17037" w:rsidRPr="00B51501" w:rsidRDefault="00E17037" w:rsidP="00E17037">
            <w:pPr>
              <w:jc w:val="center"/>
              <w:rPr>
                <w:rFonts w:cstheme="minorHAnsi"/>
                <w:sz w:val="16"/>
                <w:szCs w:val="17"/>
              </w:rPr>
            </w:pPr>
            <w:r w:rsidRPr="00B51501">
              <w:rPr>
                <w:rFonts w:cstheme="minorHAnsi"/>
                <w:sz w:val="16"/>
                <w:szCs w:val="17"/>
              </w:rPr>
              <w:t>KONUT+TİCARET ALANI</w:t>
            </w:r>
          </w:p>
        </w:tc>
        <w:tc>
          <w:tcPr>
            <w:tcW w:w="1122" w:type="dxa"/>
            <w:vAlign w:val="center"/>
          </w:tcPr>
          <w:p w:rsidR="00E17037" w:rsidRPr="00B51501" w:rsidRDefault="00E17037" w:rsidP="00E17037">
            <w:pPr>
              <w:rPr>
                <w:rFonts w:cstheme="minorHAnsi"/>
                <w:sz w:val="16"/>
                <w:szCs w:val="17"/>
              </w:rPr>
            </w:pPr>
            <w:r>
              <w:rPr>
                <w:rFonts w:cstheme="minorHAnsi"/>
                <w:sz w:val="16"/>
                <w:szCs w:val="17"/>
              </w:rPr>
              <w:t>1.885.500,00</w:t>
            </w:r>
          </w:p>
        </w:tc>
        <w:tc>
          <w:tcPr>
            <w:tcW w:w="1244" w:type="dxa"/>
            <w:vAlign w:val="center"/>
          </w:tcPr>
          <w:p w:rsidR="00E17037" w:rsidRPr="00B51501" w:rsidRDefault="00E17037" w:rsidP="00E17037">
            <w:pPr>
              <w:rPr>
                <w:rFonts w:cstheme="minorHAnsi"/>
                <w:sz w:val="16"/>
                <w:szCs w:val="17"/>
              </w:rPr>
            </w:pPr>
            <w:r>
              <w:rPr>
                <w:rFonts w:cstheme="minorHAnsi"/>
                <w:sz w:val="16"/>
                <w:szCs w:val="17"/>
              </w:rPr>
              <w:t>188.550,00</w:t>
            </w:r>
          </w:p>
        </w:tc>
        <w:tc>
          <w:tcPr>
            <w:tcW w:w="614" w:type="dxa"/>
            <w:vMerge/>
            <w:vAlign w:val="center"/>
          </w:tcPr>
          <w:p w:rsidR="00E17037" w:rsidRPr="00B51501" w:rsidRDefault="00E17037" w:rsidP="00E17037">
            <w:pPr>
              <w:rPr>
                <w:rFonts w:cstheme="minorHAnsi"/>
                <w:sz w:val="16"/>
                <w:szCs w:val="17"/>
              </w:rPr>
            </w:pPr>
          </w:p>
        </w:tc>
      </w:tr>
      <w:tr w:rsidR="00E17037" w:rsidRPr="00B51501" w:rsidTr="00E17037">
        <w:trPr>
          <w:trHeight w:val="312"/>
        </w:trPr>
        <w:tc>
          <w:tcPr>
            <w:tcW w:w="756" w:type="dxa"/>
            <w:gridSpan w:val="3"/>
            <w:shd w:val="clear" w:color="auto" w:fill="A6A6A6" w:themeFill="background1" w:themeFillShade="A6"/>
          </w:tcPr>
          <w:p w:rsidR="00E17037" w:rsidRPr="00B51501" w:rsidRDefault="00E17037" w:rsidP="00E17037">
            <w:pPr>
              <w:jc w:val="center"/>
              <w:rPr>
                <w:rFonts w:cstheme="minorHAnsi"/>
                <w:sz w:val="16"/>
                <w:szCs w:val="17"/>
              </w:rPr>
            </w:pPr>
          </w:p>
        </w:tc>
        <w:tc>
          <w:tcPr>
            <w:tcW w:w="6859" w:type="dxa"/>
            <w:gridSpan w:val="8"/>
            <w:shd w:val="clear" w:color="auto" w:fill="A6A6A6" w:themeFill="background1" w:themeFillShade="A6"/>
          </w:tcPr>
          <w:p w:rsidR="00E17037" w:rsidRPr="00B51501" w:rsidRDefault="00E17037" w:rsidP="00E17037">
            <w:pPr>
              <w:jc w:val="center"/>
              <w:rPr>
                <w:rFonts w:cstheme="minorHAnsi"/>
                <w:sz w:val="16"/>
                <w:szCs w:val="17"/>
              </w:rPr>
            </w:pPr>
          </w:p>
        </w:tc>
        <w:tc>
          <w:tcPr>
            <w:tcW w:w="1122" w:type="dxa"/>
            <w:vAlign w:val="center"/>
          </w:tcPr>
          <w:p w:rsidR="00E17037" w:rsidRPr="00B51501" w:rsidRDefault="00E17037" w:rsidP="00E17037">
            <w:pPr>
              <w:rPr>
                <w:rFonts w:cstheme="minorHAnsi"/>
                <w:b/>
                <w:sz w:val="16"/>
                <w:szCs w:val="17"/>
              </w:rPr>
            </w:pPr>
            <w:r w:rsidRPr="00B51501">
              <w:rPr>
                <w:rFonts w:cstheme="minorHAnsi"/>
                <w:b/>
                <w:sz w:val="16"/>
                <w:szCs w:val="17"/>
              </w:rPr>
              <w:fldChar w:fldCharType="begin"/>
            </w:r>
            <w:r w:rsidRPr="00B51501">
              <w:rPr>
                <w:rFonts w:cstheme="minorHAnsi"/>
                <w:b/>
                <w:sz w:val="16"/>
                <w:szCs w:val="17"/>
              </w:rPr>
              <w:instrText xml:space="preserve"> =SUM(ABOVE) </w:instrText>
            </w:r>
            <w:r w:rsidRPr="00B51501">
              <w:rPr>
                <w:rFonts w:cstheme="minorHAnsi"/>
                <w:b/>
                <w:sz w:val="16"/>
                <w:szCs w:val="17"/>
              </w:rPr>
              <w:fldChar w:fldCharType="separate"/>
            </w:r>
            <w:r>
              <w:rPr>
                <w:rFonts w:cstheme="minorHAnsi"/>
                <w:b/>
                <w:noProof/>
                <w:sz w:val="16"/>
                <w:szCs w:val="17"/>
              </w:rPr>
              <w:t>7.108.063,78</w:t>
            </w:r>
            <w:r w:rsidRPr="00B51501">
              <w:rPr>
                <w:rFonts w:cstheme="minorHAnsi"/>
                <w:b/>
                <w:sz w:val="16"/>
                <w:szCs w:val="17"/>
              </w:rPr>
              <w:fldChar w:fldCharType="end"/>
            </w:r>
          </w:p>
        </w:tc>
        <w:tc>
          <w:tcPr>
            <w:tcW w:w="1244" w:type="dxa"/>
            <w:vAlign w:val="center"/>
          </w:tcPr>
          <w:p w:rsidR="00E17037" w:rsidRPr="00B51501" w:rsidRDefault="00E17037" w:rsidP="00E17037">
            <w:pPr>
              <w:rPr>
                <w:rFonts w:cstheme="minorHAnsi"/>
                <w:b/>
                <w:sz w:val="16"/>
                <w:szCs w:val="17"/>
              </w:rPr>
            </w:pPr>
            <w:r w:rsidRPr="00B51501">
              <w:rPr>
                <w:rFonts w:cstheme="minorHAnsi"/>
                <w:b/>
                <w:sz w:val="16"/>
                <w:szCs w:val="17"/>
              </w:rPr>
              <w:fldChar w:fldCharType="begin"/>
            </w:r>
            <w:r w:rsidRPr="00B51501">
              <w:rPr>
                <w:rFonts w:cstheme="minorHAnsi"/>
                <w:b/>
                <w:sz w:val="16"/>
                <w:szCs w:val="17"/>
              </w:rPr>
              <w:instrText xml:space="preserve"> =SUM(ABOVE) </w:instrText>
            </w:r>
            <w:r w:rsidRPr="00B51501">
              <w:rPr>
                <w:rFonts w:cstheme="minorHAnsi"/>
                <w:b/>
                <w:sz w:val="16"/>
                <w:szCs w:val="17"/>
              </w:rPr>
              <w:fldChar w:fldCharType="separate"/>
            </w:r>
            <w:r>
              <w:rPr>
                <w:rFonts w:cstheme="minorHAnsi"/>
                <w:b/>
                <w:noProof/>
                <w:sz w:val="16"/>
                <w:szCs w:val="17"/>
              </w:rPr>
              <w:t>710.806,38</w:t>
            </w:r>
            <w:r w:rsidRPr="00B51501">
              <w:rPr>
                <w:rFonts w:cstheme="minorHAnsi"/>
                <w:b/>
                <w:sz w:val="16"/>
                <w:szCs w:val="17"/>
              </w:rPr>
              <w:fldChar w:fldCharType="end"/>
            </w:r>
          </w:p>
        </w:tc>
        <w:tc>
          <w:tcPr>
            <w:tcW w:w="614" w:type="dxa"/>
            <w:shd w:val="clear" w:color="auto" w:fill="A6A6A6" w:themeFill="background1" w:themeFillShade="A6"/>
          </w:tcPr>
          <w:p w:rsidR="00E17037" w:rsidRPr="00B51501" w:rsidRDefault="00E17037" w:rsidP="00E17037">
            <w:pPr>
              <w:rPr>
                <w:rFonts w:cstheme="minorHAnsi"/>
                <w:sz w:val="16"/>
                <w:szCs w:val="17"/>
              </w:rPr>
            </w:pPr>
          </w:p>
        </w:tc>
      </w:tr>
    </w:tbl>
    <w:p w:rsidR="005A7CFC" w:rsidRDefault="005A7CFC" w:rsidP="005A7CFC">
      <w:pPr>
        <w:spacing w:after="0" w:line="276" w:lineRule="auto"/>
        <w:ind w:left="-142" w:right="-142"/>
        <w:jc w:val="both"/>
        <w:rPr>
          <w:rFonts w:cstheme="minorHAnsi"/>
          <w:b/>
        </w:rPr>
      </w:pPr>
    </w:p>
    <w:p w:rsidR="005A7CFC" w:rsidRDefault="005A7CFC" w:rsidP="005A7CFC">
      <w:pPr>
        <w:spacing w:after="0" w:line="276" w:lineRule="auto"/>
        <w:ind w:left="-142" w:right="-142"/>
        <w:jc w:val="both"/>
        <w:rPr>
          <w:rFonts w:cstheme="minorHAnsi"/>
          <w:b/>
        </w:rPr>
      </w:pPr>
    </w:p>
    <w:p w:rsidR="00E17037" w:rsidRDefault="00E17037" w:rsidP="005A7CFC">
      <w:pPr>
        <w:spacing w:after="0" w:line="276" w:lineRule="auto"/>
        <w:ind w:left="-142" w:right="-142"/>
        <w:jc w:val="both"/>
        <w:rPr>
          <w:rFonts w:cstheme="minorHAnsi"/>
          <w:b/>
          <w:sz w:val="21"/>
          <w:szCs w:val="21"/>
        </w:rPr>
      </w:pPr>
    </w:p>
    <w:p w:rsidR="00264598" w:rsidRPr="005A7CFC" w:rsidRDefault="003602C5" w:rsidP="005A7CFC">
      <w:pPr>
        <w:spacing w:after="0" w:line="276" w:lineRule="auto"/>
        <w:ind w:left="-142" w:right="-142"/>
        <w:jc w:val="both"/>
        <w:rPr>
          <w:rFonts w:cstheme="minorHAnsi"/>
          <w:sz w:val="21"/>
          <w:szCs w:val="21"/>
        </w:rPr>
      </w:pPr>
      <w:r w:rsidRPr="005A7CFC">
        <w:rPr>
          <w:rFonts w:cstheme="minorHAnsi"/>
          <w:b/>
          <w:sz w:val="21"/>
          <w:szCs w:val="21"/>
        </w:rPr>
        <w:t>1-</w:t>
      </w:r>
      <w:r w:rsidR="00B51501" w:rsidRPr="005A7CFC">
        <w:rPr>
          <w:rFonts w:cstheme="minorHAnsi"/>
          <w:sz w:val="21"/>
          <w:szCs w:val="21"/>
        </w:rPr>
        <w:t>Yukarıda nitelikleri belirtilen taşınmazlar; 02.06.2020 tarihinde karşısında belirtilen saatte; Yatırım İzleme ve Koordinasyon Başkanlığı ihale toplantı salonunda 2886 sayılı Kanunun 35/a maddesi uyarınca kapalı teklif usulü açık arttırma sureti ile birlikte satış ihalesi yapılacaktır. Şartname bedeli 1.000,00-TL(bin) olup, şartname mesai saa</w:t>
      </w:r>
      <w:r w:rsidR="008E1D0B" w:rsidRPr="005A7CFC">
        <w:rPr>
          <w:rFonts w:cstheme="minorHAnsi"/>
          <w:sz w:val="21"/>
          <w:szCs w:val="21"/>
        </w:rPr>
        <w:t>tleri içerisinde Hatay Yatırım İ</w:t>
      </w:r>
      <w:r w:rsidR="00B51501" w:rsidRPr="005A7CFC">
        <w:rPr>
          <w:rFonts w:cstheme="minorHAnsi"/>
          <w:sz w:val="21"/>
          <w:szCs w:val="21"/>
        </w:rPr>
        <w:t>zleme ve Koordinasyon Başkanlığı İdari ve Mali İşler Müdürlüğünde (4.Kat) görülebilir. İhaleye katılmak isteyen istekliler dosya bedeli</w:t>
      </w:r>
      <w:r w:rsidRPr="005A7CFC">
        <w:rPr>
          <w:rFonts w:cstheme="minorHAnsi"/>
          <w:sz w:val="21"/>
          <w:szCs w:val="21"/>
        </w:rPr>
        <w:t>ni</w:t>
      </w:r>
      <w:r w:rsidR="00B51501" w:rsidRPr="005A7CFC">
        <w:rPr>
          <w:rFonts w:cstheme="minorHAnsi"/>
          <w:sz w:val="21"/>
          <w:szCs w:val="21"/>
        </w:rPr>
        <w:t xml:space="preserve"> Başkanlığımızın T.C. Ziraat Bankası Antakya Şubesi nezdindeki TR42 0001 0003 0667 9687 7050 01 no.lu hesabına yatırması gerekmektedir.</w:t>
      </w:r>
    </w:p>
    <w:p w:rsidR="00104485" w:rsidRPr="005A7CFC" w:rsidRDefault="00B51501" w:rsidP="005A7CFC">
      <w:pPr>
        <w:spacing w:after="0" w:line="276" w:lineRule="auto"/>
        <w:ind w:left="-142" w:right="-142"/>
        <w:jc w:val="both"/>
        <w:rPr>
          <w:rFonts w:cstheme="minorHAnsi"/>
          <w:sz w:val="21"/>
          <w:szCs w:val="21"/>
        </w:rPr>
      </w:pPr>
      <w:r w:rsidRPr="005A7CFC">
        <w:rPr>
          <w:rFonts w:cstheme="minorHAnsi"/>
          <w:b/>
          <w:sz w:val="21"/>
          <w:szCs w:val="21"/>
        </w:rPr>
        <w:t>2</w:t>
      </w:r>
      <w:r w:rsidRPr="005A7CFC">
        <w:rPr>
          <w:rFonts w:cstheme="minorHAnsi"/>
          <w:sz w:val="21"/>
          <w:szCs w:val="21"/>
        </w:rPr>
        <w:t>-</w:t>
      </w:r>
      <w:r w:rsidR="00264598" w:rsidRPr="005A7CFC">
        <w:rPr>
          <w:rFonts w:cstheme="minorHAnsi"/>
          <w:sz w:val="21"/>
          <w:szCs w:val="21"/>
        </w:rPr>
        <w:t xml:space="preserve">Her iki parselin satışı tek ihale ile aynı anda ve birlikte yapılacaktır. Bu sebeple isteklilerin her iki parsel için de teklif vermesi zorunludur. Parsellerin ayrı ayrı satışı veya tek parsel için teklif kabul edilmeyecektir. </w:t>
      </w:r>
      <w:proofErr w:type="spellStart"/>
      <w:r w:rsidR="00264598" w:rsidRPr="005A7CFC">
        <w:rPr>
          <w:rFonts w:cstheme="minorHAnsi"/>
          <w:sz w:val="21"/>
          <w:szCs w:val="21"/>
        </w:rPr>
        <w:t>Muammen</w:t>
      </w:r>
      <w:proofErr w:type="spellEnd"/>
      <w:r w:rsidR="00264598" w:rsidRPr="005A7CFC">
        <w:rPr>
          <w:rFonts w:cstheme="minorHAnsi"/>
          <w:sz w:val="21"/>
          <w:szCs w:val="21"/>
        </w:rPr>
        <w:t xml:space="preserve"> bedelin altında verilen teklifler geçersizdir. İstekliler teklif verirken her iki parsel için teklif edeceği fiyatı parsel bazında ayrı ayrı olarak belirtmek zorundadır. Verilen tekliflerden, her iki parsel için verilen tekliflerin toplamı en yüksek olan isteklide ihale kalacaktır.</w:t>
      </w:r>
    </w:p>
    <w:p w:rsidR="00B51501" w:rsidRPr="005A7CFC" w:rsidRDefault="00B51501" w:rsidP="005A7CFC">
      <w:pPr>
        <w:spacing w:after="0" w:line="276" w:lineRule="auto"/>
        <w:ind w:left="-142" w:right="-142"/>
        <w:jc w:val="both"/>
        <w:rPr>
          <w:rFonts w:cstheme="minorHAnsi"/>
          <w:sz w:val="21"/>
          <w:szCs w:val="21"/>
        </w:rPr>
      </w:pPr>
      <w:r w:rsidRPr="005A7CFC">
        <w:rPr>
          <w:rFonts w:cstheme="minorHAnsi"/>
          <w:b/>
          <w:sz w:val="21"/>
          <w:szCs w:val="21"/>
        </w:rPr>
        <w:t>3</w:t>
      </w:r>
      <w:r w:rsidRPr="005A7CFC">
        <w:rPr>
          <w:rFonts w:cstheme="minorHAnsi"/>
          <w:sz w:val="21"/>
          <w:szCs w:val="21"/>
        </w:rPr>
        <w:t>- Hatay Samandağ Turizm Bölgesinin Samandağ yerleşimini kapsayan 1.Etap ilave ve Revizyon 1/5000 ölçekli nazım, 1/1000 ölçekli uygulama imar planı Kültür ve Turizm Bakanlığı İnceleme ve Değerlendirme Kurulunun 23.07.2019 tarih ve 2019/14-19 sayılı kararı doğrultusunda 2634 sayılı Turizm Teşvik Kanununun 7.Maddesi uyarınca onaylanmıştır.</w:t>
      </w:r>
    </w:p>
    <w:p w:rsidR="00C26F04" w:rsidRPr="005A7CFC" w:rsidRDefault="00B51501" w:rsidP="005A7CFC">
      <w:pPr>
        <w:spacing w:after="0" w:line="276" w:lineRule="auto"/>
        <w:ind w:left="-142" w:right="-142"/>
        <w:jc w:val="both"/>
        <w:rPr>
          <w:rFonts w:cstheme="minorHAnsi"/>
          <w:sz w:val="21"/>
          <w:szCs w:val="21"/>
        </w:rPr>
      </w:pPr>
      <w:r w:rsidRPr="005A7CFC">
        <w:rPr>
          <w:rFonts w:cstheme="minorHAnsi"/>
          <w:b/>
          <w:sz w:val="21"/>
          <w:szCs w:val="21"/>
        </w:rPr>
        <w:t>4</w:t>
      </w:r>
      <w:r w:rsidR="00A3503F" w:rsidRPr="005A7CFC">
        <w:rPr>
          <w:rFonts w:cstheme="minorHAnsi"/>
          <w:sz w:val="21"/>
          <w:szCs w:val="21"/>
        </w:rPr>
        <w:t xml:space="preserve"> </w:t>
      </w:r>
      <w:r w:rsidR="002567B5" w:rsidRPr="005A7CFC">
        <w:rPr>
          <w:rFonts w:cstheme="minorHAnsi"/>
          <w:sz w:val="21"/>
          <w:szCs w:val="21"/>
        </w:rPr>
        <w:t>-İhaleye katılacak isteklilerin</w:t>
      </w:r>
      <w:r w:rsidR="008600A5" w:rsidRPr="005A7CFC">
        <w:rPr>
          <w:rFonts w:cstheme="minorHAnsi"/>
          <w:sz w:val="21"/>
          <w:szCs w:val="21"/>
        </w:rPr>
        <w:t>;</w:t>
      </w:r>
    </w:p>
    <w:p w:rsidR="008600A5" w:rsidRPr="005A7CFC" w:rsidRDefault="002567B5" w:rsidP="005A7CFC">
      <w:pPr>
        <w:pStyle w:val="ListeParagraf"/>
        <w:numPr>
          <w:ilvl w:val="0"/>
          <w:numId w:val="1"/>
        </w:numPr>
        <w:spacing w:after="0" w:line="276" w:lineRule="auto"/>
        <w:ind w:left="-142" w:right="-142" w:firstLine="426"/>
        <w:jc w:val="both"/>
        <w:rPr>
          <w:rFonts w:cstheme="minorHAnsi"/>
          <w:sz w:val="21"/>
          <w:szCs w:val="21"/>
        </w:rPr>
      </w:pPr>
      <w:r w:rsidRPr="005A7CFC">
        <w:rPr>
          <w:rFonts w:cstheme="minorHAnsi"/>
          <w:sz w:val="21"/>
          <w:szCs w:val="21"/>
        </w:rPr>
        <w:t>Gerçek kişilerin</w:t>
      </w:r>
      <w:r w:rsidR="00C26F04" w:rsidRPr="005A7CFC">
        <w:rPr>
          <w:rFonts w:cstheme="minorHAnsi"/>
          <w:sz w:val="21"/>
          <w:szCs w:val="21"/>
        </w:rPr>
        <w:t>; y</w:t>
      </w:r>
      <w:r w:rsidR="007D3522" w:rsidRPr="005A7CFC">
        <w:rPr>
          <w:rFonts w:cstheme="minorHAnsi"/>
          <w:sz w:val="21"/>
          <w:szCs w:val="21"/>
        </w:rPr>
        <w:t>asal yerleşim yeri belgesi</w:t>
      </w:r>
      <w:r w:rsidR="008600A5" w:rsidRPr="005A7CFC">
        <w:rPr>
          <w:rFonts w:cstheme="minorHAnsi"/>
          <w:sz w:val="21"/>
          <w:szCs w:val="21"/>
        </w:rPr>
        <w:t xml:space="preserve">  (</w:t>
      </w:r>
      <w:r w:rsidRPr="005A7CFC">
        <w:rPr>
          <w:rFonts w:cstheme="minorHAnsi"/>
          <w:sz w:val="21"/>
          <w:szCs w:val="21"/>
        </w:rPr>
        <w:t>İkametgâh</w:t>
      </w:r>
      <w:r w:rsidR="008600A5" w:rsidRPr="005A7CFC">
        <w:rPr>
          <w:rFonts w:cstheme="minorHAnsi"/>
          <w:sz w:val="21"/>
          <w:szCs w:val="21"/>
        </w:rPr>
        <w:t xml:space="preserve"> il</w:t>
      </w:r>
      <w:r w:rsidRPr="005A7CFC">
        <w:rPr>
          <w:rFonts w:cstheme="minorHAnsi"/>
          <w:sz w:val="21"/>
          <w:szCs w:val="21"/>
        </w:rPr>
        <w:t xml:space="preserve"> muhabiri</w:t>
      </w:r>
      <w:r w:rsidR="008600A5" w:rsidRPr="005A7CFC">
        <w:rPr>
          <w:rFonts w:cstheme="minorHAnsi"/>
          <w:sz w:val="21"/>
          <w:szCs w:val="21"/>
        </w:rPr>
        <w:t xml:space="preserve">) ile </w:t>
      </w:r>
      <w:r w:rsidR="00C26F04" w:rsidRPr="005A7CFC">
        <w:rPr>
          <w:rFonts w:cstheme="minorHAnsi"/>
          <w:sz w:val="21"/>
          <w:szCs w:val="21"/>
        </w:rPr>
        <w:t>n</w:t>
      </w:r>
      <w:r w:rsidR="008600A5" w:rsidRPr="005A7CFC">
        <w:rPr>
          <w:rFonts w:cstheme="minorHAnsi"/>
          <w:sz w:val="21"/>
          <w:szCs w:val="21"/>
        </w:rPr>
        <w:t>üfu</w:t>
      </w:r>
      <w:r w:rsidR="00C578F0" w:rsidRPr="005A7CFC">
        <w:rPr>
          <w:rFonts w:cstheme="minorHAnsi"/>
          <w:sz w:val="21"/>
          <w:szCs w:val="21"/>
        </w:rPr>
        <w:t xml:space="preserve">s kayıt örneği veya </w:t>
      </w:r>
      <w:r w:rsidR="008600A5" w:rsidRPr="005A7CFC">
        <w:rPr>
          <w:rFonts w:cstheme="minorHAnsi"/>
          <w:sz w:val="21"/>
          <w:szCs w:val="21"/>
        </w:rPr>
        <w:t>nüfus cüzdanı fotokopisi,</w:t>
      </w:r>
    </w:p>
    <w:p w:rsidR="003602C5" w:rsidRPr="005A7CFC" w:rsidRDefault="008600A5" w:rsidP="005A7CFC">
      <w:pPr>
        <w:pStyle w:val="ListeParagraf"/>
        <w:numPr>
          <w:ilvl w:val="0"/>
          <w:numId w:val="1"/>
        </w:numPr>
        <w:spacing w:after="0" w:line="276" w:lineRule="auto"/>
        <w:ind w:left="-142" w:right="-142" w:firstLine="426"/>
        <w:jc w:val="both"/>
        <w:rPr>
          <w:rFonts w:cstheme="minorHAnsi"/>
          <w:sz w:val="21"/>
          <w:szCs w:val="21"/>
        </w:rPr>
      </w:pPr>
      <w:r w:rsidRPr="005A7CFC">
        <w:rPr>
          <w:rFonts w:cstheme="minorHAnsi"/>
          <w:sz w:val="21"/>
          <w:szCs w:val="21"/>
        </w:rPr>
        <w:t xml:space="preserve"> </w:t>
      </w:r>
      <w:proofErr w:type="gramStart"/>
      <w:r w:rsidR="002567B5" w:rsidRPr="005A7CFC">
        <w:rPr>
          <w:rFonts w:cstheme="minorHAnsi"/>
          <w:sz w:val="21"/>
          <w:szCs w:val="21"/>
        </w:rPr>
        <w:t>Tüzel kişilerin</w:t>
      </w:r>
      <w:r w:rsidRPr="005A7CFC">
        <w:rPr>
          <w:rFonts w:cstheme="minorHAnsi"/>
          <w:sz w:val="21"/>
          <w:szCs w:val="21"/>
        </w:rPr>
        <w:t xml:space="preserve">; İdare merkezlerinin bulunduğu yer mahkemesinden veya siciline kayıtlı bulunduğu ticaret veya sanayi odasından yahut benzeri mesleki kuruluştan, ihalenin yapıldığı yıl içinde alınmış sicil kayıt belgesi ile tüzel kişilik adına ihaleye katılacak veya </w:t>
      </w:r>
      <w:r w:rsidR="002567B5" w:rsidRPr="005A7CFC">
        <w:rPr>
          <w:rFonts w:cstheme="minorHAnsi"/>
          <w:sz w:val="21"/>
          <w:szCs w:val="21"/>
        </w:rPr>
        <w:t>teklifte bulunacak</w:t>
      </w:r>
      <w:r w:rsidRPr="005A7CFC">
        <w:rPr>
          <w:rFonts w:cstheme="minorHAnsi"/>
          <w:sz w:val="21"/>
          <w:szCs w:val="21"/>
        </w:rPr>
        <w:t xml:space="preserve"> kişilerin temsile tam yetkili olduklarını </w:t>
      </w:r>
      <w:r w:rsidR="002567B5" w:rsidRPr="005A7CFC">
        <w:rPr>
          <w:rFonts w:cstheme="minorHAnsi"/>
          <w:sz w:val="21"/>
          <w:szCs w:val="21"/>
        </w:rPr>
        <w:t>gösterir noterlikçe</w:t>
      </w:r>
      <w:r w:rsidRPr="005A7CFC">
        <w:rPr>
          <w:rFonts w:cstheme="minorHAnsi"/>
          <w:sz w:val="21"/>
          <w:szCs w:val="21"/>
        </w:rPr>
        <w:t xml:space="preserve"> </w:t>
      </w:r>
      <w:r w:rsidR="002567B5" w:rsidRPr="005A7CFC">
        <w:rPr>
          <w:rFonts w:cstheme="minorHAnsi"/>
          <w:sz w:val="21"/>
          <w:szCs w:val="21"/>
        </w:rPr>
        <w:t>tasdik</w:t>
      </w:r>
      <w:r w:rsidRPr="005A7CFC">
        <w:rPr>
          <w:rFonts w:cstheme="minorHAnsi"/>
          <w:sz w:val="21"/>
          <w:szCs w:val="21"/>
        </w:rPr>
        <w:t xml:space="preserve"> edilmiş yetki belgesi ve imza sirkülerinin veya </w:t>
      </w:r>
      <w:r w:rsidR="002567B5" w:rsidRPr="005A7CFC">
        <w:rPr>
          <w:rFonts w:cstheme="minorHAnsi"/>
          <w:sz w:val="21"/>
          <w:szCs w:val="21"/>
        </w:rPr>
        <w:t>Vekâletname verilmesi</w:t>
      </w:r>
      <w:r w:rsidRPr="005A7CFC">
        <w:rPr>
          <w:rFonts w:cstheme="minorHAnsi"/>
          <w:sz w:val="21"/>
          <w:szCs w:val="21"/>
        </w:rPr>
        <w:t xml:space="preserve"> halinde belge aslının veya noterlikçe tas</w:t>
      </w:r>
      <w:r w:rsidR="00C26F04" w:rsidRPr="005A7CFC">
        <w:rPr>
          <w:rFonts w:cstheme="minorHAnsi"/>
          <w:sz w:val="21"/>
          <w:szCs w:val="21"/>
        </w:rPr>
        <w:t>dik edilmiş örneği</w:t>
      </w:r>
      <w:r w:rsidRPr="005A7CFC">
        <w:rPr>
          <w:rFonts w:cstheme="minorHAnsi"/>
          <w:sz w:val="21"/>
          <w:szCs w:val="21"/>
        </w:rPr>
        <w:t xml:space="preserve">, </w:t>
      </w:r>
      <w:proofErr w:type="gramEnd"/>
    </w:p>
    <w:p w:rsidR="003602C5" w:rsidRPr="005A7CFC" w:rsidRDefault="003602C5" w:rsidP="005A7CFC">
      <w:pPr>
        <w:pStyle w:val="ListeParagraf"/>
        <w:numPr>
          <w:ilvl w:val="0"/>
          <w:numId w:val="1"/>
        </w:numPr>
        <w:tabs>
          <w:tab w:val="left" w:pos="284"/>
        </w:tabs>
        <w:spacing w:after="0" w:line="276" w:lineRule="auto"/>
        <w:ind w:left="-142" w:right="-142" w:firstLine="426"/>
        <w:jc w:val="both"/>
        <w:rPr>
          <w:rFonts w:cstheme="minorHAnsi"/>
          <w:sz w:val="21"/>
          <w:szCs w:val="21"/>
        </w:rPr>
      </w:pPr>
      <w:r w:rsidRPr="005A7CFC">
        <w:rPr>
          <w:rFonts w:cstheme="minorHAnsi"/>
          <w:sz w:val="21"/>
          <w:szCs w:val="21"/>
        </w:rPr>
        <w:t>Geçici Teminat Bedelinin Başkanlığımızın banka hesap numarasına yatırıldığına dair makbuz, Banka Teminat Mektubu,(Teminat Mektubunun Geçici, Sür</w:t>
      </w:r>
      <w:r w:rsidR="008E1D0B" w:rsidRPr="005A7CFC">
        <w:rPr>
          <w:rFonts w:cstheme="minorHAnsi"/>
          <w:sz w:val="21"/>
          <w:szCs w:val="21"/>
        </w:rPr>
        <w:t>esiz, Limit içi olması</w:t>
      </w:r>
      <w:r w:rsidRPr="005A7CFC">
        <w:rPr>
          <w:rFonts w:cstheme="minorHAnsi"/>
          <w:sz w:val="21"/>
          <w:szCs w:val="21"/>
        </w:rPr>
        <w:t xml:space="preserve"> ve Teyit </w:t>
      </w:r>
      <w:r w:rsidR="008E1D0B" w:rsidRPr="005A7CFC">
        <w:rPr>
          <w:rFonts w:cstheme="minorHAnsi"/>
          <w:sz w:val="21"/>
          <w:szCs w:val="21"/>
        </w:rPr>
        <w:t>belgesi</w:t>
      </w:r>
      <w:r w:rsidRPr="005A7CFC">
        <w:rPr>
          <w:rFonts w:cstheme="minorHAnsi"/>
          <w:sz w:val="21"/>
          <w:szCs w:val="21"/>
        </w:rPr>
        <w:t>) , 2886 Sayılı Kanunun 26.maddesinde belirtilen değerlerden herhangi biri olabilir.</w:t>
      </w:r>
    </w:p>
    <w:p w:rsidR="00516BFC" w:rsidRPr="005A7CFC" w:rsidRDefault="00B51501" w:rsidP="005A7CFC">
      <w:pPr>
        <w:pStyle w:val="ListeParagraf"/>
        <w:numPr>
          <w:ilvl w:val="0"/>
          <w:numId w:val="1"/>
        </w:numPr>
        <w:spacing w:after="0" w:line="276" w:lineRule="auto"/>
        <w:ind w:left="-142" w:right="-142" w:firstLine="425"/>
        <w:jc w:val="both"/>
        <w:rPr>
          <w:rFonts w:cstheme="minorHAnsi"/>
          <w:sz w:val="21"/>
          <w:szCs w:val="21"/>
        </w:rPr>
      </w:pPr>
      <w:r w:rsidRPr="005A7CFC">
        <w:rPr>
          <w:rFonts w:cstheme="minorHAnsi"/>
          <w:sz w:val="21"/>
          <w:szCs w:val="21"/>
        </w:rPr>
        <w:t xml:space="preserve">Teklifler ilanda belirtilen ihale saatine kadar, ihaleyi yapacak olan komisyon Başkanlığına teslim edilecektir. Teklifler iadeli taahhütlü olarak da gönderilebilir. Bu takdirde dış zarfa komisyon başkanlığının adresi ile </w:t>
      </w:r>
      <w:r w:rsidR="00B8313F" w:rsidRPr="005A7CFC">
        <w:rPr>
          <w:rFonts w:cstheme="minorHAnsi"/>
          <w:sz w:val="21"/>
          <w:szCs w:val="21"/>
        </w:rPr>
        <w:t>ihale konusu işin adı</w:t>
      </w:r>
      <w:r w:rsidRPr="005A7CFC">
        <w:rPr>
          <w:rFonts w:cstheme="minorHAnsi"/>
          <w:sz w:val="21"/>
          <w:szCs w:val="21"/>
        </w:rPr>
        <w:t>, isteklinin adı ve soyadı ile açık adresi yazılır. Posta ile gönderilecek tekliflerin, ilanda belirtilen ihale saatine kadar komisyon başkanlığına ulaştırılması zorunludur. Postadaki gecikme nedeniyle işleme konulamayacak olan tekliflerin alınış zamanı bir tutanakla tespit edilir. Komisyon Başkanlığına verilen teklifler herhangi bir sebeple geri alınamaz.</w:t>
      </w:r>
    </w:p>
    <w:p w:rsidR="00104485" w:rsidRPr="005A7CFC" w:rsidRDefault="00B51501" w:rsidP="005A7CFC">
      <w:pPr>
        <w:spacing w:after="0" w:line="276" w:lineRule="auto"/>
        <w:ind w:left="-142" w:right="-142"/>
        <w:jc w:val="both"/>
        <w:rPr>
          <w:rFonts w:cstheme="minorHAnsi"/>
          <w:b/>
          <w:sz w:val="21"/>
          <w:szCs w:val="21"/>
          <w:u w:val="single"/>
        </w:rPr>
      </w:pPr>
      <w:r w:rsidRPr="005A7CFC">
        <w:rPr>
          <w:rFonts w:cstheme="minorHAnsi"/>
          <w:b/>
          <w:sz w:val="21"/>
          <w:szCs w:val="21"/>
        </w:rPr>
        <w:t>5</w:t>
      </w:r>
      <w:r w:rsidR="008600A5" w:rsidRPr="005A7CFC">
        <w:rPr>
          <w:rFonts w:cstheme="minorHAnsi"/>
          <w:sz w:val="21"/>
          <w:szCs w:val="21"/>
        </w:rPr>
        <w:t>-</w:t>
      </w:r>
      <w:r w:rsidRPr="005A7CFC">
        <w:rPr>
          <w:rFonts w:cstheme="minorHAnsi"/>
          <w:sz w:val="21"/>
          <w:szCs w:val="21"/>
        </w:rPr>
        <w:t xml:space="preserve"> Onaylanan ihale kararının tebliğinden itibaren 15 gün içinde alıcı tarafından ihale bedelinin peşin ödenmesi gerekmektedir. Başkanlığımız tarafından yapılan satış işlemleri ve bu işlemler sırasında düzenlenen belgeler, vergi, resim ve harçtan müstesna olmayıp tüm giderler istekliye aittir.(4208 </w:t>
      </w:r>
      <w:proofErr w:type="spellStart"/>
      <w:r w:rsidRPr="005A7CFC">
        <w:rPr>
          <w:rFonts w:cstheme="minorHAnsi"/>
          <w:sz w:val="21"/>
          <w:szCs w:val="21"/>
        </w:rPr>
        <w:t>nolu</w:t>
      </w:r>
      <w:proofErr w:type="spellEnd"/>
      <w:r w:rsidRPr="005A7CFC">
        <w:rPr>
          <w:rFonts w:cstheme="minorHAnsi"/>
          <w:sz w:val="21"/>
          <w:szCs w:val="21"/>
        </w:rPr>
        <w:t xml:space="preserve"> parsel için istekli tarafından verilen teklif üzerinden KDV oranı %1,  4747 </w:t>
      </w:r>
      <w:proofErr w:type="spellStart"/>
      <w:r w:rsidRPr="005A7CFC">
        <w:rPr>
          <w:rFonts w:cstheme="minorHAnsi"/>
          <w:sz w:val="21"/>
          <w:szCs w:val="21"/>
        </w:rPr>
        <w:t>nolu</w:t>
      </w:r>
      <w:proofErr w:type="spellEnd"/>
      <w:r w:rsidRPr="005A7CFC">
        <w:rPr>
          <w:rFonts w:cstheme="minorHAnsi"/>
          <w:sz w:val="21"/>
          <w:szCs w:val="21"/>
        </w:rPr>
        <w:t xml:space="preserve"> parsel için istekli taraf</w:t>
      </w:r>
      <w:r w:rsidR="00B56761" w:rsidRPr="005A7CFC">
        <w:rPr>
          <w:rFonts w:cstheme="minorHAnsi"/>
          <w:sz w:val="21"/>
          <w:szCs w:val="21"/>
        </w:rPr>
        <w:t xml:space="preserve">ından verilen teklif üzerinden </w:t>
      </w:r>
      <w:r w:rsidRPr="005A7CFC">
        <w:rPr>
          <w:rFonts w:cstheme="minorHAnsi"/>
          <w:sz w:val="21"/>
          <w:szCs w:val="21"/>
        </w:rPr>
        <w:t>KDV oranı %18 uygulanacaktır.)</w:t>
      </w:r>
    </w:p>
    <w:p w:rsidR="005A7CFC" w:rsidRPr="005A7CFC" w:rsidRDefault="00B51501" w:rsidP="005A7CFC">
      <w:pPr>
        <w:spacing w:after="0" w:line="276" w:lineRule="auto"/>
        <w:ind w:left="-142" w:right="-142"/>
        <w:jc w:val="both"/>
        <w:rPr>
          <w:rFonts w:cstheme="minorHAnsi"/>
          <w:sz w:val="21"/>
          <w:szCs w:val="21"/>
        </w:rPr>
      </w:pPr>
      <w:r w:rsidRPr="005A7CFC">
        <w:rPr>
          <w:rFonts w:cstheme="minorHAnsi"/>
          <w:b/>
          <w:sz w:val="21"/>
          <w:szCs w:val="21"/>
        </w:rPr>
        <w:t>6</w:t>
      </w:r>
      <w:r w:rsidRPr="005A7CFC">
        <w:rPr>
          <w:rFonts w:cstheme="minorHAnsi"/>
          <w:sz w:val="21"/>
          <w:szCs w:val="21"/>
        </w:rPr>
        <w:t>-İdareye (Hatay YİKOB) borcu olanlar ihaleye katılamaz.</w:t>
      </w:r>
    </w:p>
    <w:p w:rsidR="00104485" w:rsidRPr="005A7CFC" w:rsidRDefault="00B51501" w:rsidP="005A7CFC">
      <w:pPr>
        <w:spacing w:after="0" w:line="276" w:lineRule="auto"/>
        <w:ind w:left="-142" w:right="-142"/>
        <w:jc w:val="both"/>
        <w:rPr>
          <w:rFonts w:cstheme="minorHAnsi"/>
          <w:sz w:val="21"/>
          <w:szCs w:val="21"/>
        </w:rPr>
      </w:pPr>
      <w:r w:rsidRPr="005A7CFC">
        <w:rPr>
          <w:rFonts w:cstheme="minorHAnsi"/>
          <w:b/>
          <w:sz w:val="21"/>
          <w:szCs w:val="21"/>
        </w:rPr>
        <w:t>7</w:t>
      </w:r>
      <w:r w:rsidRPr="005A7CFC">
        <w:rPr>
          <w:rFonts w:cstheme="minorHAnsi"/>
          <w:sz w:val="21"/>
          <w:szCs w:val="21"/>
        </w:rPr>
        <w:t>-Komisyon ihaleyi yapıp yapmamakta serbesttir.</w:t>
      </w:r>
    </w:p>
    <w:p w:rsidR="00B51501" w:rsidRPr="005A7CFC" w:rsidRDefault="00B51501" w:rsidP="005A7CFC">
      <w:pPr>
        <w:spacing w:after="0" w:line="276" w:lineRule="auto"/>
        <w:ind w:left="-142" w:right="-142"/>
        <w:jc w:val="both"/>
        <w:rPr>
          <w:rFonts w:cstheme="minorHAnsi"/>
          <w:b/>
          <w:color w:val="FF0000"/>
          <w:sz w:val="21"/>
          <w:szCs w:val="21"/>
        </w:rPr>
      </w:pPr>
      <w:r w:rsidRPr="005A7CFC">
        <w:rPr>
          <w:rFonts w:cstheme="minorHAnsi"/>
          <w:sz w:val="21"/>
          <w:szCs w:val="21"/>
        </w:rPr>
        <w:t xml:space="preserve"> Ayrıca ; "Bu ihaleye ilişkin bilgiler </w:t>
      </w:r>
      <w:hyperlink r:id="rId8" w:history="1">
        <w:r w:rsidRPr="005A7CFC">
          <w:rPr>
            <w:rStyle w:val="Kpr"/>
            <w:rFonts w:cstheme="minorHAnsi"/>
            <w:sz w:val="21"/>
            <w:szCs w:val="21"/>
          </w:rPr>
          <w:t>http://www.hatay.gov.tr/yikob</w:t>
        </w:r>
      </w:hyperlink>
      <w:r w:rsidRPr="005A7CFC">
        <w:rPr>
          <w:rFonts w:cstheme="minorHAnsi"/>
          <w:sz w:val="21"/>
          <w:szCs w:val="21"/>
        </w:rPr>
        <w:t xml:space="preserve"> adresinden öğrenilir." (TEL: 0326- 214 03 30 Dâhili:2138 -Mahmut ŞEN)  İLAN OLUNUR.</w:t>
      </w:r>
    </w:p>
    <w:sectPr w:rsidR="00B51501" w:rsidRPr="005A7CFC" w:rsidSect="005A7CFC">
      <w:pgSz w:w="11906" w:h="16838"/>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C5" w:rsidRDefault="00EE41C5" w:rsidP="00247DCA">
      <w:pPr>
        <w:spacing w:after="0" w:line="240" w:lineRule="auto"/>
      </w:pPr>
      <w:r>
        <w:separator/>
      </w:r>
    </w:p>
  </w:endnote>
  <w:endnote w:type="continuationSeparator" w:id="0">
    <w:p w:rsidR="00EE41C5" w:rsidRDefault="00EE41C5" w:rsidP="0024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C5" w:rsidRDefault="00EE41C5" w:rsidP="00247DCA">
      <w:pPr>
        <w:spacing w:after="0" w:line="240" w:lineRule="auto"/>
      </w:pPr>
      <w:r>
        <w:separator/>
      </w:r>
    </w:p>
  </w:footnote>
  <w:footnote w:type="continuationSeparator" w:id="0">
    <w:p w:rsidR="00EE41C5" w:rsidRDefault="00EE41C5" w:rsidP="00247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685"/>
    <w:multiLevelType w:val="hybridMultilevel"/>
    <w:tmpl w:val="903AA164"/>
    <w:lvl w:ilvl="0" w:tplc="EAF09A10">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3A"/>
    <w:rsid w:val="00030587"/>
    <w:rsid w:val="0003067E"/>
    <w:rsid w:val="000341EB"/>
    <w:rsid w:val="000577EC"/>
    <w:rsid w:val="000907BC"/>
    <w:rsid w:val="00104485"/>
    <w:rsid w:val="00112D74"/>
    <w:rsid w:val="00163939"/>
    <w:rsid w:val="001B4D12"/>
    <w:rsid w:val="001E4567"/>
    <w:rsid w:val="00247DCA"/>
    <w:rsid w:val="002567B5"/>
    <w:rsid w:val="00264598"/>
    <w:rsid w:val="00284EFB"/>
    <w:rsid w:val="002D3B11"/>
    <w:rsid w:val="0033527E"/>
    <w:rsid w:val="003602C5"/>
    <w:rsid w:val="00360CC7"/>
    <w:rsid w:val="00382A53"/>
    <w:rsid w:val="0041415B"/>
    <w:rsid w:val="004144E1"/>
    <w:rsid w:val="004337AB"/>
    <w:rsid w:val="00443206"/>
    <w:rsid w:val="00516BFC"/>
    <w:rsid w:val="00543672"/>
    <w:rsid w:val="005A7CFC"/>
    <w:rsid w:val="005E6776"/>
    <w:rsid w:val="007120B8"/>
    <w:rsid w:val="00745224"/>
    <w:rsid w:val="00786684"/>
    <w:rsid w:val="007C27D2"/>
    <w:rsid w:val="007D00A3"/>
    <w:rsid w:val="007D3522"/>
    <w:rsid w:val="008600A5"/>
    <w:rsid w:val="008E1D0B"/>
    <w:rsid w:val="008F083A"/>
    <w:rsid w:val="009302CB"/>
    <w:rsid w:val="00951C6D"/>
    <w:rsid w:val="00982894"/>
    <w:rsid w:val="00983C3A"/>
    <w:rsid w:val="009A4F2E"/>
    <w:rsid w:val="009B0E3F"/>
    <w:rsid w:val="009B17B3"/>
    <w:rsid w:val="009D69C5"/>
    <w:rsid w:val="00A21563"/>
    <w:rsid w:val="00A3503F"/>
    <w:rsid w:val="00AE4CA3"/>
    <w:rsid w:val="00AE6ABD"/>
    <w:rsid w:val="00B51501"/>
    <w:rsid w:val="00B56761"/>
    <w:rsid w:val="00B8313F"/>
    <w:rsid w:val="00BD62DA"/>
    <w:rsid w:val="00C26F04"/>
    <w:rsid w:val="00C578F0"/>
    <w:rsid w:val="00CA0855"/>
    <w:rsid w:val="00DA0078"/>
    <w:rsid w:val="00DA5810"/>
    <w:rsid w:val="00E17037"/>
    <w:rsid w:val="00E702F4"/>
    <w:rsid w:val="00EC0998"/>
    <w:rsid w:val="00EE20DF"/>
    <w:rsid w:val="00EE41C5"/>
    <w:rsid w:val="00EE6E59"/>
    <w:rsid w:val="00EF58F6"/>
    <w:rsid w:val="00F365A5"/>
    <w:rsid w:val="00FA7543"/>
    <w:rsid w:val="00FB0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0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0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y.gov.tr/yiko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halimedönmez</cp:lastModifiedBy>
  <cp:revision>2</cp:revision>
  <cp:lastPrinted>2020-05-14T14:21:00Z</cp:lastPrinted>
  <dcterms:created xsi:type="dcterms:W3CDTF">2020-05-21T06:41:00Z</dcterms:created>
  <dcterms:modified xsi:type="dcterms:W3CDTF">2020-05-21T06:41:00Z</dcterms:modified>
</cp:coreProperties>
</file>